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BB057" w14:textId="7B9768CD" w:rsidR="00F23602" w:rsidRDefault="007B4D49" w:rsidP="00E20FA9">
      <w:pPr>
        <w:spacing w:after="0" w:line="240" w:lineRule="auto"/>
        <w:jc w:val="center"/>
        <w:rPr>
          <w:b/>
        </w:rPr>
      </w:pPr>
      <w:r>
        <w:rPr>
          <w:noProof/>
        </w:rPr>
        <w:drawing>
          <wp:inline distT="0" distB="0" distL="0" distR="0" wp14:anchorId="3A45A092" wp14:editId="708D6638">
            <wp:extent cx="1714500" cy="1143000"/>
            <wp:effectExtent l="0" t="0" r="0" b="0"/>
            <wp:docPr id="4" name="Picture 4" descr="Northbrook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brook Element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0DA9C220" w14:textId="6F31CFE5" w:rsidR="0043104B" w:rsidRPr="00327429" w:rsidRDefault="007B4D49" w:rsidP="005553AC">
      <w:pPr>
        <w:spacing w:after="0" w:line="240" w:lineRule="auto"/>
        <w:rPr>
          <w:b/>
        </w:rPr>
      </w:pPr>
      <w:r w:rsidRPr="006457C4">
        <w:rPr>
          <w:b/>
        </w:rPr>
        <w:t>Prekindergarten</w:t>
      </w:r>
      <w:r>
        <w:rPr>
          <w:b/>
        </w:rPr>
        <w:t xml:space="preserve"> Syllabus</w:t>
      </w:r>
      <w:r w:rsidR="0043104B" w:rsidRPr="00327429">
        <w:rPr>
          <w:b/>
        </w:rPr>
        <w:br/>
      </w:r>
    </w:p>
    <w:p w14:paraId="4488F61B" w14:textId="27413A2D" w:rsidR="00741477" w:rsidRPr="00327429" w:rsidRDefault="007D7A88" w:rsidP="005553AC">
      <w:pPr>
        <w:spacing w:after="0" w:line="240" w:lineRule="auto"/>
        <w:rPr>
          <w:b/>
        </w:rPr>
      </w:pPr>
      <w:r w:rsidRPr="00327429">
        <w:t>Kristen Fleming</w:t>
      </w:r>
      <w:r w:rsidR="001966EA" w:rsidRPr="00327429">
        <w:br/>
      </w:r>
      <w:r w:rsidRPr="00327429">
        <w:t>kfleming@ems-isd.net</w:t>
      </w:r>
      <w:r w:rsidR="001966EA" w:rsidRPr="00327429">
        <w:br/>
      </w:r>
      <w:r w:rsidR="00327429" w:rsidRPr="00327429">
        <w:t>Seesaw - https://app.seesaw.me/s/618-261-312</w:t>
      </w:r>
      <w:r w:rsidR="00741477" w:rsidRPr="00327429">
        <w:rPr>
          <w:b/>
        </w:rPr>
        <w:br/>
      </w:r>
    </w:p>
    <w:p w14:paraId="5556314A" w14:textId="6DC84926" w:rsidR="0043104B" w:rsidRPr="005553AC" w:rsidRDefault="0043104B" w:rsidP="005553AC">
      <w:pPr>
        <w:spacing w:after="0" w:line="240" w:lineRule="auto"/>
        <w:rPr>
          <w:b/>
        </w:rPr>
      </w:pPr>
      <w:r w:rsidRPr="005553AC">
        <w:rPr>
          <w:b/>
        </w:rPr>
        <w:t xml:space="preserve">Conference Period: </w:t>
      </w:r>
      <w:r w:rsidR="00B744B0">
        <w:rPr>
          <w:b/>
        </w:rPr>
        <w:t xml:space="preserve"> </w:t>
      </w:r>
      <w:r w:rsidR="007D7A88" w:rsidRPr="007B4D49">
        <w:t>1:30 – 2:20</w:t>
      </w:r>
      <w:r w:rsidRPr="005553AC">
        <w:rPr>
          <w:b/>
        </w:rPr>
        <w:br/>
      </w:r>
    </w:p>
    <w:p w14:paraId="7F231876" w14:textId="77777777" w:rsidR="007B4D49" w:rsidRDefault="007B4D49" w:rsidP="007B4D49">
      <w:pPr>
        <w:spacing w:after="0" w:line="240" w:lineRule="auto"/>
        <w:rPr>
          <w:color w:val="FF0000"/>
        </w:rPr>
      </w:pPr>
      <w:r>
        <w:rPr>
          <w:b/>
        </w:rPr>
        <w:t>Prekindergarten Resources:</w:t>
      </w:r>
      <w:r>
        <w:rPr>
          <w:b/>
          <w:sz w:val="24"/>
          <w:szCs w:val="24"/>
        </w:rPr>
        <w:t xml:space="preserve"> </w:t>
      </w:r>
    </w:p>
    <w:p w14:paraId="278EA29D" w14:textId="77777777" w:rsidR="007B4D49" w:rsidRDefault="007B4D49" w:rsidP="007B4D49">
      <w:pPr>
        <w:pStyle w:val="ListParagraph"/>
        <w:numPr>
          <w:ilvl w:val="0"/>
          <w:numId w:val="5"/>
        </w:numPr>
        <w:spacing w:after="0" w:line="240" w:lineRule="auto"/>
      </w:pPr>
      <w:r>
        <w:t>Heggerty</w:t>
      </w:r>
    </w:p>
    <w:p w14:paraId="26012D2A" w14:textId="77777777" w:rsidR="007B4D49" w:rsidRDefault="007B4D49" w:rsidP="007B4D49">
      <w:pPr>
        <w:pStyle w:val="ListParagraph"/>
        <w:numPr>
          <w:ilvl w:val="0"/>
          <w:numId w:val="5"/>
        </w:numPr>
        <w:spacing w:after="0" w:line="240" w:lineRule="auto"/>
      </w:pPr>
      <w:r>
        <w:t xml:space="preserve">Fountas and Pinnell  </w:t>
      </w:r>
    </w:p>
    <w:p w14:paraId="162E7838" w14:textId="77777777" w:rsidR="007B4D49" w:rsidRDefault="007B4D49" w:rsidP="007B4D49">
      <w:pPr>
        <w:pStyle w:val="ListParagraph"/>
        <w:numPr>
          <w:ilvl w:val="0"/>
          <w:numId w:val="5"/>
        </w:numPr>
        <w:spacing w:after="0" w:line="240" w:lineRule="auto"/>
      </w:pPr>
      <w:r>
        <w:t xml:space="preserve">Microsoft TEAMS - Access to TEAMS is available to students through our </w:t>
      </w:r>
      <w:hyperlink r:id="rId11" w:history="1">
        <w:r>
          <w:rPr>
            <w:rStyle w:val="Hyperlink"/>
          </w:rPr>
          <w:t>Single Sign-on Portal (SSO)</w:t>
        </w:r>
      </w:hyperlink>
      <w:r>
        <w:t xml:space="preserve">. </w:t>
      </w:r>
    </w:p>
    <w:p w14:paraId="0FC6B0E9" w14:textId="77777777" w:rsidR="007B4D49" w:rsidRDefault="007B4D49" w:rsidP="007B4D49">
      <w:pPr>
        <w:pStyle w:val="ListParagraph"/>
        <w:spacing w:after="0" w:line="240" w:lineRule="auto"/>
        <w:ind w:left="1440"/>
      </w:pPr>
      <w:r>
        <w:t xml:space="preserve">SSO Login: </w:t>
      </w:r>
      <w:proofErr w:type="spellStart"/>
      <w:r>
        <w:t>StudentID</w:t>
      </w:r>
      <w:proofErr w:type="spellEnd"/>
      <w:r>
        <w:t># (6 digits)</w:t>
      </w:r>
    </w:p>
    <w:p w14:paraId="547D8B16" w14:textId="1111AF6D" w:rsidR="007B4D49" w:rsidRDefault="007B4D49" w:rsidP="007B4D49">
      <w:pPr>
        <w:pStyle w:val="ListParagraph"/>
        <w:spacing w:after="0" w:line="240" w:lineRule="auto"/>
        <w:ind w:left="1440"/>
      </w:pPr>
      <w:r>
        <w:t xml:space="preserve">SSO Password: First letter of student’s first name capitalized, the first letter of student’s last name lowercase, student’s birthday (2 digits for month, 2 digits for day, 4 digits for year) </w:t>
      </w:r>
    </w:p>
    <w:p w14:paraId="6E83A690" w14:textId="77777777" w:rsidR="007B4D49" w:rsidRDefault="007B4D49" w:rsidP="007B4D49">
      <w:pPr>
        <w:pStyle w:val="ListParagraph"/>
        <w:spacing w:after="0" w:line="240" w:lineRule="auto"/>
        <w:ind w:left="1440"/>
      </w:pPr>
    </w:p>
    <w:p w14:paraId="477F7C2A" w14:textId="7976BE18" w:rsidR="00741477" w:rsidRDefault="00C157B6" w:rsidP="005553AC">
      <w:pPr>
        <w:spacing w:after="0" w:line="240" w:lineRule="auto"/>
        <w:rPr>
          <w:shd w:val="clear" w:color="auto" w:fill="FFFFFF"/>
        </w:rPr>
      </w:pPr>
      <w:r>
        <w:rPr>
          <w:b/>
          <w:shd w:val="clear" w:color="auto" w:fill="FFFFFF"/>
        </w:rPr>
        <w:t>Grade Level</w:t>
      </w:r>
      <w:r w:rsidR="00741477" w:rsidRPr="005553AC">
        <w:rPr>
          <w:b/>
          <w:shd w:val="clear" w:color="auto" w:fill="FFFFFF"/>
        </w:rPr>
        <w:t xml:space="preserve"> Goals:</w:t>
      </w:r>
      <w:r w:rsidR="00741477">
        <w:rPr>
          <w:b/>
          <w:u w:val="single"/>
          <w:shd w:val="clear" w:color="auto" w:fill="FFFFFF"/>
        </w:rPr>
        <w:br/>
      </w:r>
      <w:r w:rsidR="00741477">
        <w:rPr>
          <w:shd w:val="clear" w:color="auto" w:fill="FFFFFF"/>
        </w:rPr>
        <w:t xml:space="preserve">Students who complete this course successfully will be able to: </w:t>
      </w:r>
    </w:p>
    <w:p w14:paraId="32064CF2" w14:textId="77777777" w:rsidR="007B4D49" w:rsidRDefault="007B4D49" w:rsidP="007B4D49">
      <w:pPr>
        <w:pStyle w:val="ListParagraph"/>
        <w:numPr>
          <w:ilvl w:val="0"/>
          <w:numId w:val="9"/>
        </w:numPr>
        <w:spacing w:after="0" w:line="240" w:lineRule="auto"/>
        <w:rPr>
          <w:shd w:val="clear" w:color="auto" w:fill="FFFFFF"/>
        </w:rPr>
      </w:pPr>
      <w:r w:rsidRPr="006457C4">
        <w:rPr>
          <w:shd w:val="clear" w:color="auto" w:fill="FFFFFF"/>
        </w:rPr>
        <w:t>Recognize, spell, write first name</w:t>
      </w:r>
    </w:p>
    <w:p w14:paraId="36C2BCD3" w14:textId="77777777" w:rsidR="007B4D49" w:rsidRDefault="007B4D49" w:rsidP="007B4D49">
      <w:pPr>
        <w:pStyle w:val="ListParagraph"/>
        <w:numPr>
          <w:ilvl w:val="0"/>
          <w:numId w:val="9"/>
        </w:numPr>
        <w:spacing w:after="0" w:line="240" w:lineRule="auto"/>
        <w:rPr>
          <w:shd w:val="clear" w:color="auto" w:fill="FFFFFF"/>
        </w:rPr>
      </w:pPr>
      <w:r w:rsidRPr="006457C4">
        <w:rPr>
          <w:shd w:val="clear" w:color="auto" w:fill="FFFFFF"/>
        </w:rPr>
        <w:t>Draw pictures and dictate sentences about stories and experiences</w:t>
      </w:r>
    </w:p>
    <w:p w14:paraId="67D2CD7B" w14:textId="77777777" w:rsidR="007B4D49" w:rsidRDefault="007B4D49" w:rsidP="007B4D49">
      <w:pPr>
        <w:pStyle w:val="ListParagraph"/>
        <w:numPr>
          <w:ilvl w:val="0"/>
          <w:numId w:val="9"/>
        </w:numPr>
        <w:spacing w:after="0" w:line="240" w:lineRule="auto"/>
        <w:rPr>
          <w:shd w:val="clear" w:color="auto" w:fill="FFFFFF"/>
        </w:rPr>
      </w:pPr>
      <w:r w:rsidRPr="00FE3CC6">
        <w:rPr>
          <w:shd w:val="clear" w:color="auto" w:fill="FFFFFF"/>
        </w:rPr>
        <w:t>Uses language for different purposes: carrying on conversations and sharing information</w:t>
      </w:r>
      <w:r>
        <w:rPr>
          <w:shd w:val="clear" w:color="auto" w:fill="FFFFFF"/>
        </w:rPr>
        <w:t xml:space="preserve">, answering questions </w:t>
      </w:r>
    </w:p>
    <w:p w14:paraId="1D21D7EE" w14:textId="77777777" w:rsidR="007B4D49" w:rsidRDefault="007B4D49" w:rsidP="007B4D49">
      <w:pPr>
        <w:pStyle w:val="ListParagraph"/>
        <w:numPr>
          <w:ilvl w:val="0"/>
          <w:numId w:val="9"/>
        </w:numPr>
        <w:spacing w:after="0" w:line="240" w:lineRule="auto"/>
        <w:rPr>
          <w:shd w:val="clear" w:color="auto" w:fill="FFFFFF"/>
        </w:rPr>
      </w:pPr>
      <w:r>
        <w:rPr>
          <w:shd w:val="clear" w:color="auto" w:fill="FFFFFF"/>
        </w:rPr>
        <w:t>H</w:t>
      </w:r>
      <w:r w:rsidRPr="00FE3CC6">
        <w:rPr>
          <w:shd w:val="clear" w:color="auto" w:fill="FFFFFF"/>
        </w:rPr>
        <w:t>ear and manipulate sounds in spoken language beginning with whole words then to individual phonemes</w:t>
      </w:r>
    </w:p>
    <w:p w14:paraId="36657CAF" w14:textId="77777777" w:rsidR="007B4D49" w:rsidRDefault="007B4D49" w:rsidP="007B4D49">
      <w:pPr>
        <w:pStyle w:val="ListParagraph"/>
        <w:numPr>
          <w:ilvl w:val="0"/>
          <w:numId w:val="9"/>
        </w:numPr>
        <w:spacing w:after="0" w:line="240" w:lineRule="auto"/>
        <w:rPr>
          <w:shd w:val="clear" w:color="auto" w:fill="FFFFFF"/>
        </w:rPr>
      </w:pPr>
      <w:r w:rsidRPr="00541B4A">
        <w:rPr>
          <w:shd w:val="clear" w:color="auto" w:fill="FFFFFF"/>
        </w:rPr>
        <w:t>Describes and names attributes of shapes</w:t>
      </w:r>
      <w:r>
        <w:rPr>
          <w:shd w:val="clear" w:color="auto" w:fill="FFFFFF"/>
        </w:rPr>
        <w:t xml:space="preserve"> (circle, square, triangle, rectangle)</w:t>
      </w:r>
      <w:r w:rsidRPr="00541B4A">
        <w:rPr>
          <w:shd w:val="clear" w:color="auto" w:fill="FFFFFF"/>
        </w:rPr>
        <w:t xml:space="preserve"> such as corner, sides, edges</w:t>
      </w:r>
      <w:r w:rsidRPr="00541B4A">
        <w:rPr>
          <w:shd w:val="clear" w:color="auto" w:fill="FFFFFF"/>
        </w:rPr>
        <w:tab/>
      </w:r>
    </w:p>
    <w:p w14:paraId="6E6D1A64" w14:textId="77777777" w:rsidR="007B4D49" w:rsidRDefault="007B4D49" w:rsidP="007B4D49">
      <w:pPr>
        <w:pStyle w:val="ListParagraph"/>
        <w:numPr>
          <w:ilvl w:val="0"/>
          <w:numId w:val="9"/>
        </w:numPr>
        <w:spacing w:after="0" w:line="240" w:lineRule="auto"/>
        <w:rPr>
          <w:shd w:val="clear" w:color="auto" w:fill="FFFFFF"/>
        </w:rPr>
      </w:pPr>
      <w:r>
        <w:rPr>
          <w:shd w:val="clear" w:color="auto" w:fill="FFFFFF"/>
        </w:rPr>
        <w:t xml:space="preserve">Show basic counting readiness and counting to 30 by nonverbal and verbal means. </w:t>
      </w:r>
    </w:p>
    <w:p w14:paraId="5ED39B2E" w14:textId="77777777" w:rsidR="007B4D49" w:rsidRDefault="007B4D49" w:rsidP="007B4D49">
      <w:pPr>
        <w:pStyle w:val="ListParagraph"/>
        <w:numPr>
          <w:ilvl w:val="0"/>
          <w:numId w:val="9"/>
        </w:numPr>
        <w:spacing w:after="0" w:line="240" w:lineRule="auto"/>
        <w:rPr>
          <w:shd w:val="clear" w:color="auto" w:fill="FFFFFF"/>
        </w:rPr>
      </w:pPr>
      <w:r w:rsidRPr="007B4D49">
        <w:rPr>
          <w:shd w:val="clear" w:color="auto" w:fill="FFFFFF"/>
        </w:rPr>
        <w:t xml:space="preserve">Use informal and formal strategies to make a collection larger and smaller. </w:t>
      </w:r>
    </w:p>
    <w:p w14:paraId="5B67A3DD" w14:textId="526A9B46" w:rsidR="007B4D49" w:rsidRPr="007B4D49" w:rsidRDefault="007B4D49" w:rsidP="007B4D49">
      <w:pPr>
        <w:pStyle w:val="ListParagraph"/>
        <w:numPr>
          <w:ilvl w:val="0"/>
          <w:numId w:val="9"/>
        </w:numPr>
        <w:spacing w:after="0" w:line="240" w:lineRule="auto"/>
        <w:rPr>
          <w:shd w:val="clear" w:color="auto" w:fill="FFFFFF"/>
        </w:rPr>
      </w:pPr>
      <w:r w:rsidRPr="007B4D49">
        <w:rPr>
          <w:shd w:val="clear" w:color="auto" w:fill="FFFFFF"/>
        </w:rPr>
        <w:t xml:space="preserve">Describe and demonstrate attributes of persons and objects and sort them by one or more attribute. </w:t>
      </w:r>
      <w:r w:rsidRPr="007B4D49">
        <w:rPr>
          <w:shd w:val="clear" w:color="auto" w:fill="FFFFFF"/>
        </w:rPr>
        <w:tab/>
      </w:r>
    </w:p>
    <w:p w14:paraId="0EDC759C" w14:textId="77777777" w:rsidR="00741477" w:rsidRPr="00741477" w:rsidRDefault="00741477" w:rsidP="005553AC">
      <w:pPr>
        <w:spacing w:after="0" w:line="240" w:lineRule="auto"/>
        <w:rPr>
          <w:shd w:val="clear" w:color="auto" w:fill="FFFFFF"/>
        </w:rPr>
      </w:pPr>
    </w:p>
    <w:p w14:paraId="24FF44CC" w14:textId="77777777" w:rsidR="007B4D49" w:rsidRDefault="000F04A7" w:rsidP="007B4D49">
      <w:pPr>
        <w:spacing w:after="0" w:line="240" w:lineRule="auto"/>
        <w:rPr>
          <w:shd w:val="clear" w:color="auto" w:fill="FFFFFF"/>
        </w:rPr>
      </w:pPr>
      <w:r w:rsidRPr="00B744B0">
        <w:rPr>
          <w:b/>
          <w:shd w:val="clear" w:color="auto" w:fill="FFFFFF"/>
        </w:rPr>
        <w:t>Student Evaluation:</w:t>
      </w:r>
      <w:r w:rsidR="00741477" w:rsidRPr="00B744B0">
        <w:rPr>
          <w:b/>
          <w:shd w:val="clear" w:color="auto" w:fill="FFFFFF"/>
        </w:rPr>
        <w:t xml:space="preserve"> </w:t>
      </w:r>
      <w:r w:rsidRPr="00B744B0">
        <w:rPr>
          <w:b/>
          <w:u w:val="single"/>
          <w:shd w:val="clear" w:color="auto" w:fill="FFFFFF"/>
        </w:rPr>
        <w:br/>
      </w:r>
      <w:r w:rsidR="007B4D49">
        <w:rPr>
          <w:shd w:val="clear" w:color="auto" w:fill="FFFFFF"/>
        </w:rPr>
        <w:t xml:space="preserve">The grading system for </w:t>
      </w:r>
      <w:r w:rsidR="007B4D49" w:rsidRPr="00FE3CC6">
        <w:rPr>
          <w:shd w:val="clear" w:color="auto" w:fill="FFFFFF"/>
        </w:rPr>
        <w:t xml:space="preserve">prekindergarten </w:t>
      </w:r>
      <w:r w:rsidR="007B4D49">
        <w:rPr>
          <w:shd w:val="clear" w:color="auto" w:fill="FFFFFF"/>
        </w:rPr>
        <w:t>is as follows:</w:t>
      </w:r>
    </w:p>
    <w:p w14:paraId="6FFF1C59" w14:textId="77777777" w:rsidR="007B4D49" w:rsidRDefault="007B4D49" w:rsidP="007B4D49">
      <w:pPr>
        <w:pStyle w:val="ListParagraph"/>
        <w:numPr>
          <w:ilvl w:val="0"/>
          <w:numId w:val="8"/>
        </w:numPr>
        <w:spacing w:after="0" w:line="240" w:lineRule="auto"/>
        <w:rPr>
          <w:shd w:val="clear" w:color="auto" w:fill="FFFFFF"/>
        </w:rPr>
      </w:pPr>
      <w:r>
        <w:rPr>
          <w:shd w:val="clear" w:color="auto" w:fill="FFFFFF"/>
        </w:rPr>
        <w:t>Standards based report card, based on mastery of skills assessed/observed by teacher</w:t>
      </w:r>
    </w:p>
    <w:p w14:paraId="28EF8529" w14:textId="77777777" w:rsidR="007B4D49" w:rsidRDefault="007B4D49" w:rsidP="007B4D49">
      <w:pPr>
        <w:pStyle w:val="ListParagraph"/>
        <w:numPr>
          <w:ilvl w:val="0"/>
          <w:numId w:val="8"/>
        </w:numPr>
        <w:spacing w:after="0" w:line="240" w:lineRule="auto"/>
        <w:rPr>
          <w:shd w:val="clear" w:color="auto" w:fill="FFFFFF"/>
        </w:rPr>
      </w:pPr>
      <w:r>
        <w:rPr>
          <w:shd w:val="clear" w:color="auto" w:fill="FFFFFF"/>
        </w:rPr>
        <w:t>Parents will get feedback on progress in the following developmental domains: Math, Emergent Literacy, Emergent Writing, Alphabet Knowledge, Social Emotional Skills, Language and Communication.</w:t>
      </w:r>
    </w:p>
    <w:p w14:paraId="07D42F12" w14:textId="77777777" w:rsidR="007B4D49" w:rsidRPr="00B438E6" w:rsidRDefault="007B4D49" w:rsidP="007B4D49">
      <w:pPr>
        <w:pStyle w:val="ListParagraph"/>
        <w:spacing w:after="0" w:line="240" w:lineRule="auto"/>
        <w:rPr>
          <w:shd w:val="clear" w:color="auto" w:fill="FFFFFF"/>
        </w:rPr>
      </w:pPr>
      <w:r>
        <w:rPr>
          <w:shd w:val="clear" w:color="auto" w:fill="FFFFFF"/>
        </w:rPr>
        <w:t xml:space="preserve"> </w:t>
      </w:r>
      <w:r>
        <w:t>The reporting categories are as follows:</w:t>
      </w:r>
    </w:p>
    <w:p w14:paraId="721E695A" w14:textId="77777777" w:rsidR="007B4D49" w:rsidRPr="00B438E6" w:rsidRDefault="007B4D49" w:rsidP="007B4D49">
      <w:pPr>
        <w:pStyle w:val="ListParagraph"/>
        <w:spacing w:after="0" w:line="240" w:lineRule="auto"/>
        <w:rPr>
          <w:shd w:val="clear" w:color="auto" w:fill="FFFFFF"/>
        </w:rPr>
      </w:pPr>
    </w:p>
    <w:tbl>
      <w:tblPr>
        <w:tblStyle w:val="TableGrid"/>
        <w:tblW w:w="0" w:type="auto"/>
        <w:tblInd w:w="720" w:type="dxa"/>
        <w:tblLook w:val="04A0" w:firstRow="1" w:lastRow="0" w:firstColumn="1" w:lastColumn="0" w:noHBand="0" w:noVBand="1"/>
      </w:tblPr>
      <w:tblGrid>
        <w:gridCol w:w="2785"/>
        <w:gridCol w:w="2700"/>
      </w:tblGrid>
      <w:tr w:rsidR="00B438E6" w14:paraId="7081B65F" w14:textId="77777777" w:rsidTr="009A387A">
        <w:trPr>
          <w:trHeight w:val="323"/>
        </w:trPr>
        <w:tc>
          <w:tcPr>
            <w:tcW w:w="2785" w:type="dxa"/>
          </w:tcPr>
          <w:p w14:paraId="0BA98546" w14:textId="20A34D2A" w:rsidR="00B438E6" w:rsidRDefault="00B438E6" w:rsidP="00B438E6">
            <w:pPr>
              <w:pStyle w:val="ListParagraph"/>
              <w:ind w:left="0"/>
              <w:jc w:val="center"/>
              <w:rPr>
                <w:shd w:val="clear" w:color="auto" w:fill="FFFFFF"/>
              </w:rPr>
            </w:pPr>
            <w:r>
              <w:rPr>
                <w:shd w:val="clear" w:color="auto" w:fill="FFFFFF"/>
              </w:rPr>
              <w:t>Category</w:t>
            </w:r>
          </w:p>
        </w:tc>
        <w:tc>
          <w:tcPr>
            <w:tcW w:w="2700" w:type="dxa"/>
          </w:tcPr>
          <w:p w14:paraId="016A9278" w14:textId="60E43167" w:rsidR="00B438E6" w:rsidRDefault="00B438E6" w:rsidP="00B438E6">
            <w:pPr>
              <w:pStyle w:val="ListParagraph"/>
              <w:ind w:left="0"/>
              <w:jc w:val="center"/>
              <w:rPr>
                <w:shd w:val="clear" w:color="auto" w:fill="FFFFFF"/>
              </w:rPr>
            </w:pPr>
            <w:r>
              <w:rPr>
                <w:shd w:val="clear" w:color="auto" w:fill="FFFFFF"/>
              </w:rPr>
              <w:t>Description</w:t>
            </w:r>
          </w:p>
        </w:tc>
      </w:tr>
      <w:tr w:rsidR="007B4D49" w14:paraId="60988118" w14:textId="77777777" w:rsidTr="009A387A">
        <w:tc>
          <w:tcPr>
            <w:tcW w:w="2785" w:type="dxa"/>
          </w:tcPr>
          <w:p w14:paraId="5F45A26D" w14:textId="7908D535" w:rsidR="007B4D49" w:rsidRDefault="007B4D49" w:rsidP="007B4D49">
            <w:pPr>
              <w:pStyle w:val="ListParagraph"/>
              <w:ind w:left="0"/>
              <w:jc w:val="center"/>
              <w:rPr>
                <w:shd w:val="clear" w:color="auto" w:fill="FFFFFF"/>
              </w:rPr>
            </w:pPr>
            <w:r>
              <w:rPr>
                <w:noProof/>
              </w:rPr>
              <mc:AlternateContent>
                <mc:Choice Requires="wps">
                  <w:drawing>
                    <wp:anchor distT="0" distB="0" distL="114300" distR="114300" simplePos="0" relativeHeight="251661312" behindDoc="0" locked="0" layoutInCell="1" allowOverlap="1" wp14:anchorId="56C79399" wp14:editId="4176408E">
                      <wp:simplePos x="0" y="0"/>
                      <wp:positionH relativeFrom="column">
                        <wp:posOffset>775970</wp:posOffset>
                      </wp:positionH>
                      <wp:positionV relativeFrom="paragraph">
                        <wp:posOffset>0</wp:posOffset>
                      </wp:positionV>
                      <wp:extent cx="1143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5240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82C57" id="Rectangle 2" o:spid="_x0000_s1026" style="position:absolute;margin-left:61.1pt;margin-top:0;width:9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" fillcolor="gray [1629]" strokecolor="black [3213]" strokeweight="1pt"/>
                  </w:pict>
                </mc:Fallback>
              </mc:AlternateContent>
            </w:r>
          </w:p>
        </w:tc>
        <w:tc>
          <w:tcPr>
            <w:tcW w:w="2700" w:type="dxa"/>
          </w:tcPr>
          <w:p w14:paraId="0D751AF9" w14:textId="7097579B" w:rsidR="007B4D49" w:rsidRDefault="007B4D49" w:rsidP="007B4D49">
            <w:pPr>
              <w:pStyle w:val="ListParagraph"/>
              <w:ind w:left="0"/>
              <w:jc w:val="center"/>
              <w:rPr>
                <w:shd w:val="clear" w:color="auto" w:fill="FFFFFF"/>
              </w:rPr>
            </w:pPr>
            <w:r>
              <w:rPr>
                <w:shd w:val="clear" w:color="auto" w:fill="FFFFFF"/>
              </w:rPr>
              <w:t>Skill not introduced</w:t>
            </w:r>
          </w:p>
        </w:tc>
      </w:tr>
      <w:tr w:rsidR="00B438E6" w14:paraId="4E214DBC" w14:textId="77777777" w:rsidTr="009A387A">
        <w:tc>
          <w:tcPr>
            <w:tcW w:w="2785" w:type="dxa"/>
          </w:tcPr>
          <w:p w14:paraId="3B3E3DDE" w14:textId="29491FE5" w:rsidR="00B438E6" w:rsidRDefault="00B438E6" w:rsidP="00B438E6">
            <w:pPr>
              <w:pStyle w:val="ListParagraph"/>
              <w:ind w:left="0"/>
              <w:jc w:val="center"/>
              <w:rPr>
                <w:shd w:val="clear" w:color="auto" w:fill="FFFFFF"/>
              </w:rPr>
            </w:pPr>
            <w:r>
              <w:rPr>
                <w:shd w:val="clear" w:color="auto" w:fill="FFFFFF"/>
              </w:rPr>
              <w:t>3</w:t>
            </w:r>
          </w:p>
        </w:tc>
        <w:tc>
          <w:tcPr>
            <w:tcW w:w="2700" w:type="dxa"/>
          </w:tcPr>
          <w:p w14:paraId="5DD84D7B" w14:textId="282B7F73" w:rsidR="00B438E6" w:rsidRDefault="00B438E6" w:rsidP="00B438E6">
            <w:pPr>
              <w:pStyle w:val="ListParagraph"/>
              <w:ind w:left="0"/>
              <w:jc w:val="center"/>
              <w:rPr>
                <w:shd w:val="clear" w:color="auto" w:fill="FFFFFF"/>
              </w:rPr>
            </w:pPr>
            <w:r>
              <w:rPr>
                <w:shd w:val="clear" w:color="auto" w:fill="FFFFFF"/>
              </w:rPr>
              <w:t>Meets standard</w:t>
            </w:r>
          </w:p>
        </w:tc>
      </w:tr>
      <w:tr w:rsidR="00B438E6" w14:paraId="3B0D4445" w14:textId="77777777" w:rsidTr="00B438E6">
        <w:trPr>
          <w:trHeight w:val="242"/>
        </w:trPr>
        <w:tc>
          <w:tcPr>
            <w:tcW w:w="2785" w:type="dxa"/>
          </w:tcPr>
          <w:p w14:paraId="6EB00E45" w14:textId="75596DBA" w:rsidR="00B438E6" w:rsidRDefault="00B438E6" w:rsidP="00B438E6">
            <w:pPr>
              <w:pStyle w:val="ListParagraph"/>
              <w:ind w:left="0"/>
              <w:jc w:val="center"/>
              <w:rPr>
                <w:shd w:val="clear" w:color="auto" w:fill="FFFFFF"/>
              </w:rPr>
            </w:pPr>
            <w:r>
              <w:rPr>
                <w:shd w:val="clear" w:color="auto" w:fill="FFFFFF"/>
              </w:rPr>
              <w:t>2</w:t>
            </w:r>
          </w:p>
        </w:tc>
        <w:tc>
          <w:tcPr>
            <w:tcW w:w="2700" w:type="dxa"/>
          </w:tcPr>
          <w:p w14:paraId="73205943" w14:textId="60301D5F" w:rsidR="00B438E6" w:rsidRDefault="00B438E6" w:rsidP="00B438E6">
            <w:pPr>
              <w:pStyle w:val="ListParagraph"/>
              <w:ind w:left="0"/>
              <w:jc w:val="center"/>
              <w:rPr>
                <w:shd w:val="clear" w:color="auto" w:fill="FFFFFF"/>
              </w:rPr>
            </w:pPr>
            <w:r>
              <w:rPr>
                <w:shd w:val="clear" w:color="auto" w:fill="FFFFFF"/>
              </w:rPr>
              <w:t>Approaching standard</w:t>
            </w:r>
          </w:p>
        </w:tc>
      </w:tr>
      <w:tr w:rsidR="00B438E6" w14:paraId="716A1165" w14:textId="77777777" w:rsidTr="009A387A">
        <w:tc>
          <w:tcPr>
            <w:tcW w:w="2785" w:type="dxa"/>
          </w:tcPr>
          <w:p w14:paraId="0700D852" w14:textId="02D37B19" w:rsidR="00B438E6" w:rsidRDefault="00B438E6" w:rsidP="00B438E6">
            <w:pPr>
              <w:pStyle w:val="ListParagraph"/>
              <w:ind w:left="0"/>
              <w:jc w:val="center"/>
              <w:rPr>
                <w:shd w:val="clear" w:color="auto" w:fill="FFFFFF"/>
              </w:rPr>
            </w:pPr>
            <w:r>
              <w:rPr>
                <w:shd w:val="clear" w:color="auto" w:fill="FFFFFF"/>
              </w:rPr>
              <w:t>1</w:t>
            </w:r>
          </w:p>
        </w:tc>
        <w:tc>
          <w:tcPr>
            <w:tcW w:w="2700" w:type="dxa"/>
          </w:tcPr>
          <w:p w14:paraId="46777FAE" w14:textId="721AEF01" w:rsidR="00B438E6" w:rsidRDefault="00B438E6" w:rsidP="00B438E6">
            <w:pPr>
              <w:pStyle w:val="ListParagraph"/>
              <w:ind w:left="0"/>
              <w:jc w:val="center"/>
              <w:rPr>
                <w:shd w:val="clear" w:color="auto" w:fill="FFFFFF"/>
              </w:rPr>
            </w:pPr>
            <w:r>
              <w:rPr>
                <w:shd w:val="clear" w:color="auto" w:fill="FFFFFF"/>
              </w:rPr>
              <w:t>Area of concern</w:t>
            </w:r>
          </w:p>
        </w:tc>
      </w:tr>
    </w:tbl>
    <w:p w14:paraId="2A09F198" w14:textId="77777777" w:rsidR="00E20FA9" w:rsidRPr="00B744B0" w:rsidRDefault="00E20FA9" w:rsidP="00E20FA9">
      <w:pPr>
        <w:pStyle w:val="ListParagraph"/>
        <w:spacing w:after="0" w:line="240" w:lineRule="auto"/>
        <w:jc w:val="both"/>
        <w:rPr>
          <w:shd w:val="clear" w:color="auto" w:fill="FFFFFF"/>
        </w:rPr>
      </w:pPr>
    </w:p>
    <w:p w14:paraId="607F7391" w14:textId="77777777" w:rsidR="00921EC0" w:rsidRDefault="00921EC0" w:rsidP="005553AC">
      <w:pPr>
        <w:spacing w:after="0" w:line="240" w:lineRule="auto"/>
        <w:rPr>
          <w:b/>
          <w:shd w:val="clear" w:color="auto" w:fill="FFFFFF"/>
        </w:rPr>
      </w:pPr>
    </w:p>
    <w:p w14:paraId="433036A6" w14:textId="77777777" w:rsidR="00921EC0" w:rsidRDefault="00921EC0">
      <w:pPr>
        <w:rPr>
          <w:b/>
          <w:shd w:val="clear" w:color="auto" w:fill="FFFFFF"/>
        </w:rPr>
      </w:pPr>
      <w:r>
        <w:rPr>
          <w:b/>
          <w:shd w:val="clear" w:color="auto" w:fill="FFFFFF"/>
        </w:rPr>
        <w:br w:type="page"/>
      </w:r>
    </w:p>
    <w:p w14:paraId="2FDA74D2" w14:textId="77777777" w:rsidR="001D6A2E" w:rsidRPr="001D6A2E" w:rsidRDefault="001D6A2E" w:rsidP="001D6A2E">
      <w:pPr>
        <w:spacing w:after="0" w:line="240" w:lineRule="auto"/>
        <w:rPr>
          <w:b/>
          <w:shd w:val="clear" w:color="auto" w:fill="FFFFFF"/>
        </w:rPr>
      </w:pPr>
      <w:r w:rsidRPr="001D6A2E">
        <w:rPr>
          <w:b/>
          <w:shd w:val="clear" w:color="auto" w:fill="FFFFFF"/>
        </w:rPr>
        <w:lastRenderedPageBreak/>
        <w:t>Classroom Expectations:</w:t>
      </w:r>
    </w:p>
    <w:p w14:paraId="6AC079DF" w14:textId="20A3E8D6" w:rsidR="001D6A2E" w:rsidRPr="001D6A2E" w:rsidRDefault="001D6A2E" w:rsidP="001D6A2E">
      <w:pPr>
        <w:pStyle w:val="ListParagraph"/>
        <w:numPr>
          <w:ilvl w:val="0"/>
          <w:numId w:val="13"/>
        </w:numPr>
        <w:spacing w:after="0" w:line="240" w:lineRule="auto"/>
        <w:rPr>
          <w:bCs/>
          <w:shd w:val="clear" w:color="auto" w:fill="FFFFFF"/>
        </w:rPr>
      </w:pPr>
      <w:r w:rsidRPr="001D6A2E">
        <w:rPr>
          <w:bCs/>
          <w:shd w:val="clear" w:color="auto" w:fill="FFFFFF"/>
        </w:rPr>
        <w:t>Students will be on time and ready to learn</w:t>
      </w:r>
    </w:p>
    <w:p w14:paraId="0F875852" w14:textId="7C4AE300" w:rsidR="001D6A2E" w:rsidRPr="001D6A2E" w:rsidRDefault="001D6A2E" w:rsidP="001D6A2E">
      <w:pPr>
        <w:pStyle w:val="ListParagraph"/>
        <w:numPr>
          <w:ilvl w:val="0"/>
          <w:numId w:val="13"/>
        </w:numPr>
        <w:spacing w:after="0" w:line="240" w:lineRule="auto"/>
        <w:rPr>
          <w:bCs/>
          <w:shd w:val="clear" w:color="auto" w:fill="FFFFFF"/>
        </w:rPr>
      </w:pPr>
      <w:r w:rsidRPr="001D6A2E">
        <w:rPr>
          <w:bCs/>
          <w:shd w:val="clear" w:color="auto" w:fill="FFFFFF"/>
        </w:rPr>
        <w:t>Students will be respectful</w:t>
      </w:r>
    </w:p>
    <w:p w14:paraId="5653FC75" w14:textId="18B568B6" w:rsidR="001D6A2E" w:rsidRPr="001D6A2E" w:rsidRDefault="001D6A2E" w:rsidP="001D6A2E">
      <w:pPr>
        <w:pStyle w:val="ListParagraph"/>
        <w:numPr>
          <w:ilvl w:val="0"/>
          <w:numId w:val="13"/>
        </w:numPr>
        <w:spacing w:after="0" w:line="240" w:lineRule="auto"/>
        <w:rPr>
          <w:bCs/>
          <w:shd w:val="clear" w:color="auto" w:fill="FFFFFF"/>
        </w:rPr>
      </w:pPr>
      <w:r w:rsidRPr="001D6A2E">
        <w:rPr>
          <w:bCs/>
          <w:shd w:val="clear" w:color="auto" w:fill="FFFFFF"/>
        </w:rPr>
        <w:t>Students will participate and do their best work.</w:t>
      </w:r>
    </w:p>
    <w:p w14:paraId="6F08F6F5" w14:textId="55D83EBE" w:rsidR="001D6A2E" w:rsidRPr="001D6A2E" w:rsidRDefault="001D6A2E" w:rsidP="001D6A2E">
      <w:pPr>
        <w:pStyle w:val="ListParagraph"/>
        <w:numPr>
          <w:ilvl w:val="0"/>
          <w:numId w:val="13"/>
        </w:numPr>
        <w:spacing w:after="0" w:line="240" w:lineRule="auto"/>
        <w:rPr>
          <w:bCs/>
          <w:shd w:val="clear" w:color="auto" w:fill="FFFFFF"/>
        </w:rPr>
      </w:pPr>
      <w:r w:rsidRPr="001D6A2E">
        <w:rPr>
          <w:bCs/>
          <w:shd w:val="clear" w:color="auto" w:fill="FFFFFF"/>
        </w:rPr>
        <w:t>Be seated in a place that supports listening and learning</w:t>
      </w:r>
    </w:p>
    <w:p w14:paraId="60AD63BC" w14:textId="77777777" w:rsidR="001D6A2E" w:rsidRDefault="001D6A2E" w:rsidP="005553AC">
      <w:pPr>
        <w:spacing w:after="0" w:line="240" w:lineRule="auto"/>
        <w:rPr>
          <w:b/>
          <w:shd w:val="clear" w:color="auto" w:fill="FFFFFF"/>
        </w:rPr>
      </w:pPr>
    </w:p>
    <w:p w14:paraId="11F9F028" w14:textId="77777777" w:rsidR="001D6A2E" w:rsidRDefault="00985B1A" w:rsidP="005553AC">
      <w:pPr>
        <w:spacing w:after="0" w:line="240" w:lineRule="auto"/>
        <w:rPr>
          <w:b/>
          <w:u w:val="single"/>
          <w:shd w:val="clear" w:color="auto" w:fill="FFFFFF"/>
        </w:rPr>
      </w:pPr>
      <w:r w:rsidRPr="005553AC">
        <w:rPr>
          <w:b/>
          <w:shd w:val="clear" w:color="auto" w:fill="FFFFFF"/>
        </w:rPr>
        <w:t>Assignments, exams, expectations outside of the classroom:</w:t>
      </w:r>
      <w:r w:rsidRPr="00985B1A">
        <w:rPr>
          <w:b/>
          <w:u w:val="single"/>
          <w:shd w:val="clear" w:color="auto" w:fill="FFFFFF"/>
        </w:rPr>
        <w:t xml:space="preserve"> </w:t>
      </w:r>
    </w:p>
    <w:p w14:paraId="2E53758A" w14:textId="77777777" w:rsidR="001D6A2E" w:rsidRDefault="00921EC0" w:rsidP="001D6A2E">
      <w:pPr>
        <w:pStyle w:val="ListParagraph"/>
        <w:numPr>
          <w:ilvl w:val="0"/>
          <w:numId w:val="12"/>
        </w:numPr>
        <w:spacing w:after="0" w:line="240" w:lineRule="auto"/>
        <w:rPr>
          <w:shd w:val="clear" w:color="auto" w:fill="FFFFFF"/>
        </w:rPr>
      </w:pPr>
      <w:r w:rsidRPr="001D6A2E">
        <w:rPr>
          <w:shd w:val="clear" w:color="auto" w:fill="FFFFFF"/>
        </w:rPr>
        <w:t xml:space="preserve">Students will bring their backpacks and communication folders to school daily. </w:t>
      </w:r>
    </w:p>
    <w:p w14:paraId="384F2A42" w14:textId="77777777" w:rsidR="001D6A2E" w:rsidRDefault="00921EC0" w:rsidP="001D6A2E">
      <w:pPr>
        <w:pStyle w:val="ListParagraph"/>
        <w:numPr>
          <w:ilvl w:val="0"/>
          <w:numId w:val="12"/>
        </w:numPr>
        <w:spacing w:after="0" w:line="240" w:lineRule="auto"/>
        <w:rPr>
          <w:shd w:val="clear" w:color="auto" w:fill="FFFFFF"/>
        </w:rPr>
      </w:pPr>
      <w:r w:rsidRPr="001D6A2E">
        <w:rPr>
          <w:shd w:val="clear" w:color="auto" w:fill="FFFFFF"/>
        </w:rPr>
        <w:t xml:space="preserve">Parents will read, sign and empty folders of student work and flyers nightly.  </w:t>
      </w:r>
    </w:p>
    <w:p w14:paraId="1035E8D7" w14:textId="52D108E5" w:rsidR="00921EC0" w:rsidRPr="001D6A2E" w:rsidRDefault="00921EC0" w:rsidP="001D6A2E">
      <w:pPr>
        <w:pStyle w:val="ListParagraph"/>
        <w:numPr>
          <w:ilvl w:val="0"/>
          <w:numId w:val="12"/>
        </w:numPr>
        <w:spacing w:after="0" w:line="240" w:lineRule="auto"/>
        <w:rPr>
          <w:shd w:val="clear" w:color="auto" w:fill="FFFFFF"/>
        </w:rPr>
      </w:pPr>
      <w:r w:rsidRPr="001D6A2E">
        <w:rPr>
          <w:shd w:val="clear" w:color="auto" w:fill="FFFFFF"/>
        </w:rPr>
        <w:t>Students will be given a book to take home and read with a family member weekly. These books should be read and returned weekly.</w:t>
      </w:r>
    </w:p>
    <w:p w14:paraId="3E5E83B6" w14:textId="77777777" w:rsidR="00BE3576" w:rsidRDefault="00BE3576" w:rsidP="005553AC">
      <w:pPr>
        <w:spacing w:after="0" w:line="240" w:lineRule="auto"/>
        <w:rPr>
          <w:b/>
          <w:shd w:val="clear" w:color="auto" w:fill="FFFFFF"/>
        </w:rPr>
      </w:pPr>
    </w:p>
    <w:p w14:paraId="08F6DCC0" w14:textId="69E244F8" w:rsidR="00921EC0" w:rsidRPr="00921EC0" w:rsidRDefault="00C560F4" w:rsidP="005553AC">
      <w:pPr>
        <w:spacing w:after="0" w:line="240" w:lineRule="auto"/>
        <w:rPr>
          <w:shd w:val="clear" w:color="auto" w:fill="FFFFFF"/>
        </w:rPr>
      </w:pPr>
      <w:r w:rsidRPr="005553AC">
        <w:rPr>
          <w:b/>
          <w:shd w:val="clear" w:color="auto" w:fill="FFFFFF"/>
        </w:rPr>
        <w:t>Attendance/Tardy Policy</w:t>
      </w:r>
      <w:r w:rsidR="002E4278" w:rsidRPr="005553AC">
        <w:rPr>
          <w:b/>
          <w:shd w:val="clear" w:color="auto" w:fill="FFFFFF"/>
        </w:rPr>
        <w:t>/Make-Up Work</w:t>
      </w:r>
      <w:r w:rsidRPr="005553AC">
        <w:rPr>
          <w:b/>
          <w:shd w:val="clear" w:color="auto" w:fill="FFFFFF"/>
        </w:rPr>
        <w:t>:</w:t>
      </w:r>
      <w:r w:rsidR="00741477">
        <w:rPr>
          <w:b/>
          <w:u w:val="single"/>
          <w:shd w:val="clear" w:color="auto" w:fill="FFFFFF"/>
        </w:rPr>
        <w:br/>
      </w:r>
      <w:r w:rsidR="00921EC0">
        <w:rPr>
          <w:shd w:val="clear" w:color="auto" w:fill="FFFFFF"/>
        </w:rPr>
        <w:t xml:space="preserve">Students that arrive after 7:30am will be counted tardy. Students that are not present at 10:00am will be counted absent for that school day. </w:t>
      </w:r>
      <w:r w:rsidR="001D6A2E" w:rsidRPr="001D6A2E">
        <w:rPr>
          <w:shd w:val="clear" w:color="auto" w:fill="FFFFFF"/>
        </w:rPr>
        <w:t>If your child is absent, please send a note to school with him/her the next day explaining the reason for the absence. The office will keep the note for their records. Without a note, the absence will be considered unexcused. If your child is out for part of the day due to a doctor/dental appointment, please send a not from the doctor’s office so the absence can be counted as an excused absence.</w:t>
      </w:r>
    </w:p>
    <w:p w14:paraId="0676F80B" w14:textId="77777777" w:rsidR="002D5AE7" w:rsidRDefault="002D5AE7" w:rsidP="005553AC">
      <w:pPr>
        <w:spacing w:after="0" w:line="240" w:lineRule="auto"/>
        <w:rPr>
          <w:b/>
          <w:shd w:val="clear" w:color="auto" w:fill="FFFFFF"/>
        </w:rPr>
      </w:pPr>
    </w:p>
    <w:p w14:paraId="60238C54" w14:textId="6CEFC387" w:rsidR="00337D5A" w:rsidRPr="002E4278" w:rsidRDefault="00337D5A" w:rsidP="005553AC">
      <w:pPr>
        <w:spacing w:after="0" w:line="240" w:lineRule="auto"/>
        <w:rPr>
          <w:shd w:val="clear" w:color="auto" w:fill="FFFFFF"/>
        </w:rPr>
      </w:pPr>
    </w:p>
    <w:p w14:paraId="061E2FE4" w14:textId="7C85C08A" w:rsidR="007B4628" w:rsidRDefault="00985B1A" w:rsidP="00B744B0">
      <w:pPr>
        <w:spacing w:after="0" w:line="240" w:lineRule="auto"/>
        <w:rPr>
          <w:shd w:val="clear" w:color="auto" w:fill="FFFFFF"/>
        </w:rPr>
      </w:pPr>
      <w:r w:rsidRPr="005553AC">
        <w:rPr>
          <w:b/>
          <w:shd w:val="clear" w:color="auto" w:fill="FFFFFF"/>
        </w:rPr>
        <w:t>Academic Integrity:</w:t>
      </w:r>
      <w:r w:rsidR="002E4278" w:rsidRPr="005553AC">
        <w:rPr>
          <w:b/>
          <w:shd w:val="clear" w:color="auto" w:fill="FFFFFF"/>
        </w:rPr>
        <w:t xml:space="preserve"> </w:t>
      </w:r>
      <w:r>
        <w:rPr>
          <w:b/>
          <w:u w:val="single"/>
          <w:shd w:val="clear" w:color="auto" w:fill="FFFFFF"/>
        </w:rPr>
        <w:br/>
      </w:r>
      <w:r>
        <w:rPr>
          <w:shd w:val="clear" w:color="auto" w:fill="FFFFFF"/>
        </w:rPr>
        <w:t xml:space="preserve">Academic integrity values the work of individuals regardless if it is another student’s work, a researcher, or author.  The pursuit of learning requires each student to be responsible for his or her academic work.  Academic dishonesty is not tolerated in our schools.  </w:t>
      </w:r>
      <w:r w:rsidR="00B50A50">
        <w:rPr>
          <w:shd w:val="clear" w:color="auto" w:fill="FFFFFF"/>
        </w:rPr>
        <w:t>Academic dishonesty</w:t>
      </w:r>
      <w:r>
        <w:rPr>
          <w:shd w:val="clear" w:color="auto" w:fill="FFFFFF"/>
        </w:rPr>
        <w:t xml:space="preserve"> includes cheating, copying the work of another student, plagiarism, and unauthorized communication between students during an examination.  The determination that a student has engaged in academic dishonesty shall be based on the judgment of the classroom teacher or other supervising professional employee and considers written materials, observation, or information from students.  Students found to have engaged in academic dishonesty shall be subject to disciplinary and/or academic penalties.  The teacher and campus administrator shall jointly determine such action. </w:t>
      </w:r>
    </w:p>
    <w:p w14:paraId="6059349D" w14:textId="77777777" w:rsidR="0043104B" w:rsidRPr="00730AA0" w:rsidRDefault="0043104B" w:rsidP="005553AC">
      <w:pPr>
        <w:spacing w:after="0" w:line="240" w:lineRule="auto"/>
        <w:rPr>
          <w:b/>
          <w:sz w:val="24"/>
          <w:szCs w:val="24"/>
        </w:rPr>
      </w:pPr>
      <w:bookmarkStart w:id="0" w:name="RANGE!A1:D45"/>
      <w:bookmarkEnd w:id="0"/>
    </w:p>
    <w:sectPr w:rsidR="0043104B" w:rsidRPr="00730AA0" w:rsidSect="00E20FA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E51E1" w14:textId="77777777" w:rsidR="0044708F" w:rsidRDefault="0044708F" w:rsidP="00A0027B">
      <w:pPr>
        <w:spacing w:after="0" w:line="240" w:lineRule="auto"/>
      </w:pPr>
      <w:r>
        <w:separator/>
      </w:r>
    </w:p>
  </w:endnote>
  <w:endnote w:type="continuationSeparator" w:id="0">
    <w:p w14:paraId="1D9F7603" w14:textId="77777777" w:rsidR="0044708F" w:rsidRDefault="0044708F" w:rsidP="00A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023805"/>
      <w:docPartObj>
        <w:docPartGallery w:val="Page Numbers (Bottom of Page)"/>
        <w:docPartUnique/>
      </w:docPartObj>
    </w:sdtPr>
    <w:sdtEndPr>
      <w:rPr>
        <w:noProof/>
      </w:rPr>
    </w:sdtEndPr>
    <w:sdtContent>
      <w:p w14:paraId="4721BD74" w14:textId="4E1DC816" w:rsidR="00FD7F77" w:rsidRDefault="00FD7F77">
        <w:pPr>
          <w:pStyle w:val="Footer"/>
          <w:jc w:val="center"/>
        </w:pPr>
        <w:r>
          <w:fldChar w:fldCharType="begin"/>
        </w:r>
        <w:r>
          <w:instrText xml:space="preserve"> PAGE   \* MERGEFORMAT </w:instrText>
        </w:r>
        <w:r>
          <w:fldChar w:fldCharType="separate"/>
        </w:r>
        <w:r w:rsidR="00BB2C3B">
          <w:rPr>
            <w:noProof/>
          </w:rPr>
          <w:t>1</w:t>
        </w:r>
        <w:r>
          <w:rPr>
            <w:noProof/>
          </w:rPr>
          <w:fldChar w:fldCharType="end"/>
        </w:r>
      </w:p>
    </w:sdtContent>
  </w:sdt>
  <w:p w14:paraId="746DE354" w14:textId="77777777" w:rsidR="00A0027B" w:rsidRDefault="00A0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E6269" w14:textId="77777777" w:rsidR="0044708F" w:rsidRDefault="0044708F" w:rsidP="00A0027B">
      <w:pPr>
        <w:spacing w:after="0" w:line="240" w:lineRule="auto"/>
      </w:pPr>
      <w:r>
        <w:separator/>
      </w:r>
    </w:p>
  </w:footnote>
  <w:footnote w:type="continuationSeparator" w:id="0">
    <w:p w14:paraId="5E066D52" w14:textId="77777777" w:rsidR="0044708F" w:rsidRDefault="0044708F" w:rsidP="00A00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310F"/>
    <w:multiLevelType w:val="hybridMultilevel"/>
    <w:tmpl w:val="76AE54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518EF"/>
    <w:multiLevelType w:val="hybridMultilevel"/>
    <w:tmpl w:val="610A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F5BC8"/>
    <w:multiLevelType w:val="hybridMultilevel"/>
    <w:tmpl w:val="B8A66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B16EF0"/>
    <w:multiLevelType w:val="hybridMultilevel"/>
    <w:tmpl w:val="551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A2705"/>
    <w:multiLevelType w:val="hybridMultilevel"/>
    <w:tmpl w:val="5B064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6237A"/>
    <w:multiLevelType w:val="hybridMultilevel"/>
    <w:tmpl w:val="6AAA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E6D84"/>
    <w:multiLevelType w:val="hybridMultilevel"/>
    <w:tmpl w:val="723A8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22380"/>
    <w:multiLevelType w:val="hybridMultilevel"/>
    <w:tmpl w:val="208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23EC9"/>
    <w:multiLevelType w:val="hybridMultilevel"/>
    <w:tmpl w:val="B74C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56B50"/>
    <w:multiLevelType w:val="hybridMultilevel"/>
    <w:tmpl w:val="5704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0609A"/>
    <w:multiLevelType w:val="hybridMultilevel"/>
    <w:tmpl w:val="5DA4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42572"/>
    <w:multiLevelType w:val="hybridMultilevel"/>
    <w:tmpl w:val="7DD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7C98"/>
    <w:multiLevelType w:val="hybridMultilevel"/>
    <w:tmpl w:val="345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1"/>
  </w:num>
  <w:num w:numId="5">
    <w:abstractNumId w:val="7"/>
  </w:num>
  <w:num w:numId="6">
    <w:abstractNumId w:val="2"/>
  </w:num>
  <w:num w:numId="7">
    <w:abstractNumId w:val="12"/>
  </w:num>
  <w:num w:numId="8">
    <w:abstractNumId w:val="1"/>
  </w:num>
  <w:num w:numId="9">
    <w:abstractNumId w:val="4"/>
  </w:num>
  <w:num w:numId="10">
    <w:abstractNumId w:val="0"/>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4B"/>
    <w:rsid w:val="000141E4"/>
    <w:rsid w:val="000543B9"/>
    <w:rsid w:val="00057C5D"/>
    <w:rsid w:val="00070E73"/>
    <w:rsid w:val="000C6264"/>
    <w:rsid w:val="000D6566"/>
    <w:rsid w:val="000F04A7"/>
    <w:rsid w:val="001714C9"/>
    <w:rsid w:val="00174B76"/>
    <w:rsid w:val="001966EA"/>
    <w:rsid w:val="001D6A2E"/>
    <w:rsid w:val="001E16F2"/>
    <w:rsid w:val="001F5EF2"/>
    <w:rsid w:val="002322C2"/>
    <w:rsid w:val="002B1816"/>
    <w:rsid w:val="002D5AE7"/>
    <w:rsid w:val="002E0ABE"/>
    <w:rsid w:val="002E4278"/>
    <w:rsid w:val="00300951"/>
    <w:rsid w:val="00327429"/>
    <w:rsid w:val="00337D5A"/>
    <w:rsid w:val="003668AB"/>
    <w:rsid w:val="004212F7"/>
    <w:rsid w:val="0043104B"/>
    <w:rsid w:val="00431727"/>
    <w:rsid w:val="00443ABF"/>
    <w:rsid w:val="0044708F"/>
    <w:rsid w:val="004D3219"/>
    <w:rsid w:val="005219DB"/>
    <w:rsid w:val="00533EBF"/>
    <w:rsid w:val="00537870"/>
    <w:rsid w:val="005553AC"/>
    <w:rsid w:val="00570131"/>
    <w:rsid w:val="00575139"/>
    <w:rsid w:val="0058107F"/>
    <w:rsid w:val="005C2A82"/>
    <w:rsid w:val="005C727A"/>
    <w:rsid w:val="005E07C6"/>
    <w:rsid w:val="00617160"/>
    <w:rsid w:val="00655B4D"/>
    <w:rsid w:val="0065610D"/>
    <w:rsid w:val="006E282A"/>
    <w:rsid w:val="00730AA0"/>
    <w:rsid w:val="00741477"/>
    <w:rsid w:val="007B4628"/>
    <w:rsid w:val="007B4D49"/>
    <w:rsid w:val="007D7A88"/>
    <w:rsid w:val="00807753"/>
    <w:rsid w:val="008264A3"/>
    <w:rsid w:val="0085699E"/>
    <w:rsid w:val="008F0AEC"/>
    <w:rsid w:val="00921EC0"/>
    <w:rsid w:val="00974EB3"/>
    <w:rsid w:val="00985B1A"/>
    <w:rsid w:val="00A0027B"/>
    <w:rsid w:val="00A233A4"/>
    <w:rsid w:val="00A24FBF"/>
    <w:rsid w:val="00A4738D"/>
    <w:rsid w:val="00B42456"/>
    <w:rsid w:val="00B438E6"/>
    <w:rsid w:val="00B50A50"/>
    <w:rsid w:val="00B744B0"/>
    <w:rsid w:val="00B86287"/>
    <w:rsid w:val="00BB2C3B"/>
    <w:rsid w:val="00BD576D"/>
    <w:rsid w:val="00BE3576"/>
    <w:rsid w:val="00C157B6"/>
    <w:rsid w:val="00C25559"/>
    <w:rsid w:val="00C560F4"/>
    <w:rsid w:val="00CA4A91"/>
    <w:rsid w:val="00CF4776"/>
    <w:rsid w:val="00CF78C0"/>
    <w:rsid w:val="00D60067"/>
    <w:rsid w:val="00D757E4"/>
    <w:rsid w:val="00D8024E"/>
    <w:rsid w:val="00D8564E"/>
    <w:rsid w:val="00DB3F5E"/>
    <w:rsid w:val="00DD6B65"/>
    <w:rsid w:val="00E20FA9"/>
    <w:rsid w:val="00F03D85"/>
    <w:rsid w:val="00F23602"/>
    <w:rsid w:val="00F52ACD"/>
    <w:rsid w:val="00F84FD6"/>
    <w:rsid w:val="00FD0F5A"/>
    <w:rsid w:val="00FD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BA7F"/>
  <w15:chartTrackingRefBased/>
  <w15:docId w15:val="{B0DAB63A-EADB-4ADE-929B-031AB837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04B"/>
    <w:rPr>
      <w:color w:val="0563C1" w:themeColor="hyperlink"/>
      <w:u w:val="single"/>
    </w:rPr>
  </w:style>
  <w:style w:type="paragraph" w:styleId="ListParagraph">
    <w:name w:val="List Paragraph"/>
    <w:basedOn w:val="Normal"/>
    <w:uiPriority w:val="34"/>
    <w:qFormat/>
    <w:rsid w:val="000F04A7"/>
    <w:pPr>
      <w:ind w:left="720"/>
      <w:contextualSpacing/>
    </w:pPr>
  </w:style>
  <w:style w:type="table" w:customStyle="1" w:styleId="TableGrid1">
    <w:name w:val="Table Grid1"/>
    <w:basedOn w:val="TableNormal"/>
    <w:next w:val="TableGrid"/>
    <w:uiPriority w:val="5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7B"/>
  </w:style>
  <w:style w:type="paragraph" w:styleId="Footer">
    <w:name w:val="footer"/>
    <w:basedOn w:val="Normal"/>
    <w:link w:val="FooterChar"/>
    <w:uiPriority w:val="99"/>
    <w:unhideWhenUsed/>
    <w:rsid w:val="00A0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7B"/>
  </w:style>
  <w:style w:type="paragraph" w:styleId="BalloonText">
    <w:name w:val="Balloon Text"/>
    <w:basedOn w:val="Normal"/>
    <w:link w:val="BalloonTextChar"/>
    <w:uiPriority w:val="99"/>
    <w:semiHidden/>
    <w:unhideWhenUsed/>
    <w:rsid w:val="00A00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27B"/>
    <w:rPr>
      <w:rFonts w:ascii="Segoe UI" w:hAnsi="Segoe UI" w:cs="Segoe UI"/>
      <w:sz w:val="18"/>
      <w:szCs w:val="18"/>
    </w:rPr>
  </w:style>
  <w:style w:type="character" w:styleId="UnresolvedMention">
    <w:name w:val="Unresolved Mention"/>
    <w:basedOn w:val="DefaultParagraphFont"/>
    <w:uiPriority w:val="99"/>
    <w:semiHidden/>
    <w:unhideWhenUsed/>
    <w:rsid w:val="00174B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0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so.ems-isd.net/_auth/Login.aspx?r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119ba393-ae80-448b-8a73-c85eb55d7c2e" xsi:nil="true"/>
    <Invited_Teachers xmlns="119ba393-ae80-448b-8a73-c85eb55d7c2e" xsi:nil="true"/>
    <_ip_UnifiedCompliancePolicyUIAction xmlns="http://schemas.microsoft.com/sharepoint/v3" xsi:nil="true"/>
    <Student_Groups xmlns="119ba393-ae80-448b-8a73-c85eb55d7c2e">
      <UserInfo>
        <DisplayName/>
        <AccountId xsi:nil="true"/>
        <AccountType/>
      </UserInfo>
    </Student_Groups>
    <Distribution_Groups xmlns="119ba393-ae80-448b-8a73-c85eb55d7c2e" xsi:nil="true"/>
    <Self_Registration_Enabled xmlns="119ba393-ae80-448b-8a73-c85eb55d7c2e" xsi:nil="true"/>
    <Invited_Students xmlns="119ba393-ae80-448b-8a73-c85eb55d7c2e" xsi:nil="true"/>
    <LMS_Mappings xmlns="119ba393-ae80-448b-8a73-c85eb55d7c2e" xsi:nil="true"/>
    <CultureName xmlns="119ba393-ae80-448b-8a73-c85eb55d7c2e" xsi:nil="true"/>
    <Templates xmlns="119ba393-ae80-448b-8a73-c85eb55d7c2e" xsi:nil="true"/>
    <Has_Teacher_Only_SectionGroup xmlns="119ba393-ae80-448b-8a73-c85eb55d7c2e" xsi:nil="true"/>
    <Is_Collaboration_Space_Locked xmlns="119ba393-ae80-448b-8a73-c85eb55d7c2e" xsi:nil="true"/>
    <TeamsChannelId xmlns="119ba393-ae80-448b-8a73-c85eb55d7c2e" xsi:nil="true"/>
    <IsNotebookLocked xmlns="119ba393-ae80-448b-8a73-c85eb55d7c2e" xsi:nil="true"/>
    <FolderType xmlns="119ba393-ae80-448b-8a73-c85eb55d7c2e" xsi:nil="true"/>
    <Teachers xmlns="119ba393-ae80-448b-8a73-c85eb55d7c2e">
      <UserInfo>
        <DisplayName/>
        <AccountId xsi:nil="true"/>
        <AccountType/>
      </UserInfo>
    </Teachers>
    <_ip_UnifiedCompliancePolicyProperties xmlns="http://schemas.microsoft.com/sharepoint/v3" xsi:nil="true"/>
    <Owner xmlns="119ba393-ae80-448b-8a73-c85eb55d7c2e">
      <UserInfo>
        <DisplayName/>
        <AccountId xsi:nil="true"/>
        <AccountType/>
      </UserInfo>
    </Owner>
    <Students xmlns="119ba393-ae80-448b-8a73-c85eb55d7c2e">
      <UserInfo>
        <DisplayName/>
        <AccountId xsi:nil="true"/>
        <AccountType/>
      </UserInfo>
    </Students>
    <Math_Settings xmlns="119ba393-ae80-448b-8a73-c85eb55d7c2e" xsi:nil="true"/>
    <DefaultSectionNames xmlns="119ba393-ae80-448b-8a73-c85eb55d7c2e" xsi:nil="true"/>
    <NotebookType xmlns="119ba393-ae80-448b-8a73-c85eb55d7c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4B25E58419947AEBE8DD72FA72B9C" ma:contentTypeVersion="34" ma:contentTypeDescription="Create a new document." ma:contentTypeScope="" ma:versionID="fee1a844772f6bb1f28f33654d0ab2ed">
  <xsd:schema xmlns:xsd="http://www.w3.org/2001/XMLSchema" xmlns:xs="http://www.w3.org/2001/XMLSchema" xmlns:p="http://schemas.microsoft.com/office/2006/metadata/properties" xmlns:ns1="http://schemas.microsoft.com/sharepoint/v3" xmlns:ns3="8ce24093-4d08-4ba0-b763-b14581dd2006" xmlns:ns4="119ba393-ae80-448b-8a73-c85eb55d7c2e" targetNamespace="http://schemas.microsoft.com/office/2006/metadata/properties" ma:root="true" ma:fieldsID="303236b79b63fa35baccb682639fd80d" ns1:_="" ns3:_="" ns4:_="">
    <xsd:import namespace="http://schemas.microsoft.com/sharepoint/v3"/>
    <xsd:import namespace="8ce24093-4d08-4ba0-b763-b14581dd2006"/>
    <xsd:import namespace="119ba393-ae80-448b-8a73-c85eb55d7c2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1:_ip_UnifiedCompliancePolicyProperties" minOccurs="0"/>
                <xsd:element ref="ns1:_ip_UnifiedCompliancePolicyUIAc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description="" ma:hidden="true" ma:internalName="_ip_UnifiedCompliancePolicyProperties">
      <xsd:simpleType>
        <xsd:restriction base="dms:Note"/>
      </xsd:simpleType>
    </xsd:element>
    <xsd:element name="_ip_UnifiedCompliancePolicyUIAction" ma:index="3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24093-4d08-4ba0-b763-b14581dd2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ba393-ae80-448b-8a73-c85eb55d7c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7F269-FE2B-4716-A909-3E0E5517719C}">
  <ds:schemaRefs>
    <ds:schemaRef ds:uri="http://schemas.microsoft.com/office/2006/metadata/properties"/>
    <ds:schemaRef ds:uri="http://schemas.microsoft.com/office/infopath/2007/PartnerControls"/>
    <ds:schemaRef ds:uri="119ba393-ae80-448b-8a73-c85eb55d7c2e"/>
    <ds:schemaRef ds:uri="http://schemas.microsoft.com/sharepoint/v3"/>
  </ds:schemaRefs>
</ds:datastoreItem>
</file>

<file path=customXml/itemProps2.xml><?xml version="1.0" encoding="utf-8"?>
<ds:datastoreItem xmlns:ds="http://schemas.openxmlformats.org/officeDocument/2006/customXml" ds:itemID="{8122513E-3A82-41B9-A4CD-E0FDD47147C6}">
  <ds:schemaRefs>
    <ds:schemaRef ds:uri="http://schemas.microsoft.com/sharepoint/v3/contenttype/forms"/>
  </ds:schemaRefs>
</ds:datastoreItem>
</file>

<file path=customXml/itemProps3.xml><?xml version="1.0" encoding="utf-8"?>
<ds:datastoreItem xmlns:ds="http://schemas.openxmlformats.org/officeDocument/2006/customXml" ds:itemID="{5D6E3F19-FCB5-4C0A-97AE-28C825C88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24093-4d08-4ba0-b763-b14581dd2006"/>
    <ds:schemaRef ds:uri="119ba393-ae80-448b-8a73-c85eb55d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Summerhill</dc:creator>
  <cp:keywords/>
  <dc:description/>
  <cp:lastModifiedBy>Kristen Fleming</cp:lastModifiedBy>
  <cp:revision>2</cp:revision>
  <cp:lastPrinted>2018-07-31T15:47:00Z</cp:lastPrinted>
  <dcterms:created xsi:type="dcterms:W3CDTF">2022-08-24T03:19:00Z</dcterms:created>
  <dcterms:modified xsi:type="dcterms:W3CDTF">2022-08-24T03:19:00Z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0x010100A874B25E58419947AEBE8DD72FA72B9C</vt:lpwstr>
  </property>
</Properties>
</file>